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№1-00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6-1302/202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Р И Г О </w:t>
      </w:r>
      <w:r>
        <w:rPr>
          <w:rFonts w:ascii="Times New Roman" w:eastAsia="Times New Roman" w:hAnsi="Times New Roman" w:cs="Times New Roman"/>
        </w:rPr>
        <w:t>В О</w:t>
      </w:r>
      <w:r>
        <w:rPr>
          <w:rFonts w:ascii="Times New Roman" w:eastAsia="Times New Roman" w:hAnsi="Times New Roman" w:cs="Times New Roman"/>
        </w:rPr>
        <w:t xml:space="preserve"> Р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 секретаре </w:t>
      </w:r>
      <w:r>
        <w:rPr>
          <w:rFonts w:ascii="Times New Roman" w:eastAsia="Times New Roman" w:hAnsi="Times New Roman" w:cs="Times New Roman"/>
        </w:rPr>
        <w:t xml:space="preserve">судебного заседания </w:t>
      </w:r>
      <w:r>
        <w:rPr>
          <w:rFonts w:ascii="Times New Roman" w:eastAsia="Times New Roman" w:hAnsi="Times New Roman" w:cs="Times New Roman"/>
        </w:rPr>
        <w:t>Мусатовой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с участием государственного обвинителя – помощник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прокурора Сургутского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Терентьевой Е.А.,</w:t>
      </w:r>
      <w:r>
        <w:rPr>
          <w:rFonts w:ascii="Times New Roman" w:eastAsia="Times New Roman" w:hAnsi="Times New Roman" w:cs="Times New Roman"/>
        </w:rPr>
        <w:t xml:space="preserve"> Гладких П.Г.,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Иванова В.А.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подсудимого Иванова И.В.,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защитник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адвоката </w:t>
      </w:r>
      <w:r>
        <w:rPr>
          <w:rFonts w:ascii="Times New Roman" w:eastAsia="Times New Roman" w:hAnsi="Times New Roman" w:cs="Times New Roman"/>
        </w:rPr>
        <w:t>Багаутдинова</w:t>
      </w:r>
      <w:r>
        <w:rPr>
          <w:rFonts w:ascii="Times New Roman" w:eastAsia="Times New Roman" w:hAnsi="Times New Roman" w:cs="Times New Roman"/>
        </w:rPr>
        <w:t xml:space="preserve"> А.Н.</w:t>
      </w:r>
      <w:r>
        <w:rPr>
          <w:rFonts w:ascii="Times New Roman" w:eastAsia="Times New Roman" w:hAnsi="Times New Roman" w:cs="Times New Roman"/>
        </w:rPr>
        <w:t>, представившего удостоверение №</w:t>
      </w:r>
      <w:r>
        <w:rPr>
          <w:rFonts w:ascii="Times New Roman" w:eastAsia="Times New Roman" w:hAnsi="Times New Roman" w:cs="Times New Roman"/>
        </w:rPr>
        <w:t xml:space="preserve">414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09.12.2002 </w:t>
      </w:r>
      <w:r>
        <w:rPr>
          <w:rFonts w:ascii="Times New Roman" w:eastAsia="Times New Roman" w:hAnsi="Times New Roman" w:cs="Times New Roman"/>
        </w:rPr>
        <w:t xml:space="preserve">года и ордер № </w:t>
      </w:r>
      <w:r>
        <w:rPr>
          <w:rFonts w:ascii="Times New Roman" w:eastAsia="Times New Roman" w:hAnsi="Times New Roman" w:cs="Times New Roman"/>
        </w:rPr>
        <w:t>1372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 xml:space="preserve">08.07.2026 </w:t>
      </w:r>
      <w:r>
        <w:rPr>
          <w:rFonts w:ascii="Times New Roman" w:eastAsia="Times New Roman" w:hAnsi="Times New Roman" w:cs="Times New Roman"/>
        </w:rPr>
        <w:t>года,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Иванова Игоря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91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Style w:val="cat-UserDefinedgrp-9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гражданина РФ, зарегистрированного по адресу: </w:t>
      </w:r>
      <w:r>
        <w:rPr>
          <w:rStyle w:val="cat-UserDefinedgrp-9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браке не состоящего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имеющего </w:t>
      </w:r>
      <w:r>
        <w:rPr>
          <w:rFonts w:ascii="Times New Roman" w:eastAsia="Times New Roman" w:hAnsi="Times New Roman" w:cs="Times New Roman"/>
        </w:rPr>
        <w:t xml:space="preserve">на иждивении </w:t>
      </w:r>
      <w:r>
        <w:rPr>
          <w:rFonts w:ascii="Times New Roman" w:eastAsia="Times New Roman" w:hAnsi="Times New Roman" w:cs="Times New Roman"/>
        </w:rPr>
        <w:t xml:space="preserve">одного </w:t>
      </w:r>
      <w:r>
        <w:rPr>
          <w:rFonts w:ascii="Times New Roman" w:eastAsia="Times New Roman" w:hAnsi="Times New Roman" w:cs="Times New Roman"/>
        </w:rPr>
        <w:t>несовершеннолетн</w:t>
      </w:r>
      <w:r>
        <w:rPr>
          <w:rFonts w:ascii="Times New Roman" w:eastAsia="Times New Roman" w:hAnsi="Times New Roman" w:cs="Times New Roman"/>
        </w:rPr>
        <w:t>его ребенка</w:t>
      </w:r>
      <w:r>
        <w:rPr>
          <w:rFonts w:ascii="Times New Roman" w:eastAsia="Times New Roman" w:hAnsi="Times New Roman" w:cs="Times New Roman"/>
        </w:rPr>
        <w:t>, военнообязанного, работа</w:t>
      </w:r>
      <w:r>
        <w:rPr>
          <w:rFonts w:ascii="Times New Roman" w:eastAsia="Times New Roman" w:hAnsi="Times New Roman" w:cs="Times New Roman"/>
        </w:rPr>
        <w:t>вш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Style w:val="cat-UserDefinedgrp-96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паспорт гражданина РФ </w:t>
      </w:r>
      <w:r>
        <w:rPr>
          <w:rStyle w:val="cat-UserDefinedgrp-97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 </w:t>
      </w:r>
      <w:r>
        <w:rPr>
          <w:rFonts w:ascii="Times New Roman" w:eastAsia="Times New Roman" w:hAnsi="Times New Roman" w:cs="Times New Roman"/>
        </w:rPr>
        <w:t>30.04.</w:t>
      </w:r>
      <w:r>
        <w:rPr>
          <w:rFonts w:ascii="Times New Roman" w:eastAsia="Times New Roman" w:hAnsi="Times New Roman" w:cs="Times New Roman"/>
        </w:rPr>
        <w:t xml:space="preserve">2025 года, ранее судимого: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18 марта 2009 года </w:t>
      </w:r>
      <w:r>
        <w:rPr>
          <w:rFonts w:ascii="Times New Roman" w:eastAsia="Times New Roman" w:hAnsi="Times New Roman" w:cs="Times New Roman"/>
        </w:rPr>
        <w:t>Сургутским</w:t>
      </w:r>
      <w:r>
        <w:rPr>
          <w:rFonts w:ascii="Times New Roman" w:eastAsia="Times New Roman" w:hAnsi="Times New Roman" w:cs="Times New Roman"/>
        </w:rPr>
        <w:t xml:space="preserve"> городским судом ХМАО-Югры (с учетом постановления Ленинского районного суда г. Тюмени от 11 июля 2013 года) по п.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«Г» ч. 3 ст. 228.1 УК РФ, ч. 5 ст. 74 УК РФ, ст. 70 УК РФ к 8 годам и 5 дням лишения свободы в исправительной колонии строгого режима, освобожденного 27 декабря 2016 года по отбытию срока наказания;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25 ноября 2021 года приговором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5 Сургутского судебного района города окружного значения Сургута Ханты-Мансийского автономного округа - Югры по двум преступлениям, предусмотренным ч. 1 ст. 158 УК РФ, с применением ч. 2 ст. 69 УК РФ к 1 году лишения свободы с отбыванием наказания в исправительной колонии строгого режима;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25 января 2022 года приговором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2 Сургутского судебного района Ханты-Мансийского автономного округа - Югры по 4.3 ст. 30, ч. 1 ст. 158 УК РФ, ч. 1 ст. 158 УК РФ, с применением ч. 2 ст. 69 УК РФ, 4.5 ст. 69 УК РФ к 1 году 2 месяцам лишения свободы с отбыванием наказания в исправительной колонии строгого режима;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26 апреля 2022 года приговором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Times New Roman" w:eastAsia="Times New Roman" w:hAnsi="Times New Roman" w:cs="Times New Roman"/>
        </w:rPr>
        <w:t>Нефтеюганского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- Югры по ч. 1 ст. 158 УК РФ, с применением ч. 5 ст. 69 УК РФ к 1 году 5 месяцам лишения свободы с отбыванием наказания в исправительной колонии строгого режима;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04 мая 2022 года </w:t>
      </w:r>
      <w:r>
        <w:rPr>
          <w:rFonts w:ascii="Times New Roman" w:eastAsia="Times New Roman" w:hAnsi="Times New Roman" w:cs="Times New Roman"/>
        </w:rPr>
        <w:t>Сургутским</w:t>
      </w:r>
      <w:r>
        <w:rPr>
          <w:rFonts w:ascii="Times New Roman" w:eastAsia="Times New Roman" w:hAnsi="Times New Roman" w:cs="Times New Roman"/>
        </w:rPr>
        <w:t xml:space="preserve"> городским судом ХМАО-Югры по ч. 1 ст. 158 УК РФ, ст. 158.1 УК РФ, ч. 3 ст. 30 ч. 1 ст. 158 УК РФ, ч. 1 ст. 158 УК РФ, с применением ч. 2 ст. 69 УК РФ, ч. 5 ст. 69 УК РФ к 1 году 10 месяцам лишения свободы с отбыванием наказания в исправительной колонии строгого режима: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07 июня 2022 года приговором мирового судьи судебного участка №12 Сургутского судебного района города окружного значения Сургута Ханты- </w:t>
      </w:r>
      <w:r>
        <w:rPr>
          <w:rFonts w:ascii="Times New Roman" w:eastAsia="Times New Roman" w:hAnsi="Times New Roman" w:cs="Times New Roman"/>
        </w:rPr>
        <w:t xml:space="preserve">Мансийского округа - Югры по двум преступлениям, предусмотренным ч. 1 ст. 158 УК РФ, с применением ч. 2 ст. 69 УК РФ, ч. 5 ст. 69 УК РФ к 2 годам лишения свободы с отбыванием наказания в исправительной колонии строгого режима;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17 февраля 2023 года приговором исполняющего обязанности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Сургутского судебного района города окружного значения Сургута Ханты-Мансийского автономного округа - Югры по двум преступлениям, предусмотренным ч. 1 ст. 158 УК РФ, с применением ч. 2 ст. 69 УК </w:t>
      </w:r>
      <w:r>
        <w:rPr>
          <w:rFonts w:ascii="Times New Roman" w:eastAsia="Times New Roman" w:hAnsi="Times New Roman" w:cs="Times New Roman"/>
        </w:rPr>
        <w:t>РФ</w:t>
      </w:r>
      <w:r>
        <w:rPr>
          <w:rFonts w:ascii="Times New Roman" w:eastAsia="Times New Roman" w:hAnsi="Times New Roman" w:cs="Times New Roman"/>
        </w:rPr>
        <w:t>, ч. 5 ст. 69 УК РФ к 2 годам 2 месяцам лишения свободы с отбыванием наказания в исправительной колонии строгого режима, освобожденного 19 февраля 2024 года по отбытию срока наказания;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19 декабря 2024 года приговором мирового судьи судебного участка №1 Сургутского судебного района города окружного значения Сургута Ханты-Мансийского автономного округа - Югры по ч. 1 ст. 158 УК РФ к 8 месяцам лишения свободы с отбыванием наказания в исправительной колонии строгого </w:t>
      </w:r>
      <w:r>
        <w:rPr>
          <w:rFonts w:ascii="Times New Roman" w:eastAsia="Times New Roman" w:hAnsi="Times New Roman" w:cs="Times New Roman"/>
        </w:rPr>
        <w:t xml:space="preserve">режима;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29 января 2025 года приговором мирового судьи судебного участка №10 Сургутского судебного района города окружного значения Сургута Ханты-Мансийского автономного округа - Югры по двенадцати преступлениям, предусмотренным ч. 1 ст. 158 УК РФ, по двум преступлениям, предусмотренным ч.3 ст. 30, ч. 1 ст. 158 УК РФ, с применением ч. 2 ст. 69 УК РФ, ч. 5 ст. 69 УК РФ к 1 году 10 месяцам лишения свободы в исправительной колонии строгого режима;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03 марта </w:t>
      </w:r>
      <w:r>
        <w:rPr>
          <w:rFonts w:ascii="Times New Roman" w:eastAsia="Times New Roman" w:hAnsi="Times New Roman" w:cs="Times New Roman"/>
        </w:rPr>
        <w:t>2025 года приговоро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исполняющего обязанности мирового судьи судебного участка №10 Сургутского судебного района </w:t>
      </w:r>
      <w:r>
        <w:rPr>
          <w:rFonts w:ascii="Times New Roman" w:eastAsia="Times New Roman" w:hAnsi="Times New Roman" w:cs="Times New Roman"/>
        </w:rPr>
        <w:t xml:space="preserve">города окружного значения </w:t>
      </w:r>
      <w:r>
        <w:rPr>
          <w:rFonts w:ascii="Times New Roman" w:eastAsia="Times New Roman" w:hAnsi="Times New Roman" w:cs="Times New Roman"/>
        </w:rPr>
        <w:t xml:space="preserve">Сургута Ханты-Мансийского автономного округа - Югры по двум преступлениям, предусмотренным ч. 1 ст. 158 УК РФ, с применением ч. 2 ст. 69 УК РФ, ч. 5 ст. 69 УК РФ к 1 году 11 месяцам лишения свободы с отбыванием наказания в исправительной колонии строгого режима,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05.12.2025 приговором исполняющего обязанности мирового судьи судебного участка №12 Сургутского судебного района </w:t>
      </w:r>
      <w:r>
        <w:rPr>
          <w:rFonts w:ascii="Times New Roman" w:eastAsia="Times New Roman" w:hAnsi="Times New Roman" w:cs="Times New Roman"/>
        </w:rPr>
        <w:t xml:space="preserve">города окружного значения </w:t>
      </w:r>
      <w:r>
        <w:rPr>
          <w:rFonts w:ascii="Times New Roman" w:eastAsia="Times New Roman" w:hAnsi="Times New Roman" w:cs="Times New Roman"/>
        </w:rPr>
        <w:t>Сургута Ханты-Мансийского автономного округа - Югры по двум преступлениям, предусмотренным ч. 1 ст. 158 УК РФ, с применением ч. 2 ст. 69 УК РФ, ч. 5 ст. 69 УК РФ к 2 годам лишения свободы с отбыванием наказания в исправительной колонии строгого режима,</w:t>
      </w:r>
      <w:r>
        <w:rPr>
          <w:rFonts w:ascii="Times New Roman" w:eastAsia="Times New Roman" w:hAnsi="Times New Roman" w:cs="Times New Roman"/>
        </w:rPr>
        <w:t xml:space="preserve"> приговор вступил в законную силу 18.03.2026 года, в срок наказания зачтено отбытое наказание по приговору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10 Сургутского судебного района города окружного значения Сургута Ханты-Мансийского автономного округа - Югры от 03.03.2025 года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 18 октября 2024 года по </w:t>
      </w:r>
      <w:r>
        <w:rPr>
          <w:rFonts w:ascii="Times New Roman" w:eastAsia="Times New Roman" w:hAnsi="Times New Roman" w:cs="Times New Roman"/>
        </w:rPr>
        <w:t>04.12.2025</w:t>
      </w:r>
      <w:r>
        <w:rPr>
          <w:rFonts w:ascii="Times New Roman" w:eastAsia="Times New Roman" w:hAnsi="Times New Roman" w:cs="Times New Roman"/>
        </w:rPr>
        <w:t xml:space="preserve"> года включительно из расчета один день за один день;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обвиняемого в совершении преступления, предусмотренного ч.1 ст.158 УК РФ,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Иванов </w:t>
      </w:r>
      <w:r>
        <w:rPr>
          <w:rFonts w:ascii="Times New Roman" w:eastAsia="Times New Roman" w:hAnsi="Times New Roman" w:cs="Times New Roman"/>
        </w:rPr>
        <w:t>Игорь Владимирович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совершил кражу при следующих обстоятельствах.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28.08.2024 года около 17 часов 30 минут, Иванов Игорь Владимирович, находясь в подсобном помещении парикмахерской «Оксана», расположенной по адресу: Ханты-Мансийский автономный округ - 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 ул. Толстого д. 5А, преследуя свой преступный умысел, направленный на тайное хищение чужого имущества, осознавая общественную опасность своих действий и предвидя возможность наступления общественно опасных последствий в виде причинения имущественного вреда собственнику, и желая их наступления, с целью хищения чужого имущества, а именно денежных средств, убедившись, что за его действиями никто не наблюдает, тайно, умышленно, из корыстных побуждений, путем свободного доступа, взял из находящейся на столе, расположенном слева от входа в вышеуказанное помещение сумки, портмоне красного цвета, принадлежащее </w:t>
      </w:r>
      <w:r>
        <w:rPr>
          <w:rStyle w:val="cat-UserDefinedgrp-98rplc-9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с находящимся в нем имуществом, а именно денежными средствами в общей сумме 10 350 </w:t>
      </w:r>
      <w:r>
        <w:rPr>
          <w:rFonts w:ascii="Times New Roman" w:eastAsia="Times New Roman" w:hAnsi="Times New Roman" w:cs="Times New Roman"/>
        </w:rPr>
        <w:t xml:space="preserve">рублей 00 копеек, а также не представляющими для </w:t>
      </w:r>
      <w:r>
        <w:rPr>
          <w:rStyle w:val="cat-UserDefinedgrp-99rplc-9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материальной ценности серебряными цепочками в количестве 2 штук, церковным серебряным крестиком в количестве 1 штуки и банковской картой «Сбербанк» на имя </w:t>
      </w:r>
      <w:r>
        <w:rPr>
          <w:rFonts w:ascii="Times New Roman" w:eastAsia="Times New Roman" w:hAnsi="Times New Roman" w:cs="Times New Roman"/>
        </w:rPr>
        <w:t>«</w:t>
      </w:r>
      <w:r>
        <w:rPr>
          <w:rStyle w:val="cat-UserDefinedgrp-103rplc-9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. После чего с похищенным имуществом Иванов И.В. скрылся с места совершения преступления и находясь 28.08.2024 года в неустановленное точно дознанием время, вблизи д.1 по ул. Лесная,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Яр, Сургутского района, Ханты-Мансийского автономного округа - Югры, открыв портмоне красного цвета, принадлежащее </w:t>
      </w:r>
      <w:r>
        <w:rPr>
          <w:rStyle w:val="cat-UserDefinedgrp-100rplc-101"/>
          <w:rFonts w:ascii="Times New Roman" w:eastAsia="Times New Roman" w:hAnsi="Times New Roman" w:cs="Times New Roman"/>
        </w:rPr>
        <w:t>...</w:t>
      </w:r>
      <w:r>
        <w:rPr>
          <w:rStyle w:val="cat-UserDefinedgrp-99rplc-10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обнаружил в нем денежные средства в общей сумме 10 000 рублей 00 копеек, которые в последующем похитил, а портмоне красного цвета с находящимся в нем имуществом, а именно денежными средствами в общей сумме 350 рублей и не представляющими для </w:t>
      </w:r>
      <w:r>
        <w:rPr>
          <w:rStyle w:val="cat-UserDefinedgrp-101rplc-106"/>
          <w:rFonts w:ascii="Times New Roman" w:eastAsia="Times New Roman" w:hAnsi="Times New Roman" w:cs="Times New Roman"/>
        </w:rPr>
        <w:t>...</w:t>
      </w:r>
      <w:r>
        <w:rPr>
          <w:rStyle w:val="cat-UserDefinedgrp-99rplc-10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материальной ценности серебряными цепочками в количестве 2 штук, церковным серебряным крестиком в количестве 1 штуки и банковской картой «Сбербанк» на имя Лидии </w:t>
      </w:r>
      <w:r>
        <w:rPr>
          <w:rStyle w:val="cat-UserDefinedgrp-102rplc-1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выкинул в кусты, расположенные на участке местности вблизи д. 1 по ул. Лесная,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Яр, Сургутского района, ХМАО - Югры по географическим координатам 61.261861 северная широта, 73.248092 восточная долгота, а после чего, Иванов И.В., похищенными денежными средствами в размере 10 000 рублей 00 копеек, принадлежащими </w:t>
      </w:r>
      <w:r>
        <w:rPr>
          <w:rStyle w:val="cat-UserDefinedgrp-99rplc-1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 распорядился по своему усмотрению, тем самым причинив последней, незначительный материальный ущерб на общую сумму 10 350 рублей 00 копеек.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Таким образом, своими умышленными действиями Иванов Игорь Владимирович, совершил преступление, предусмотренное ч.1 ст.158 УК РФ - кража, то есть тайное хищение чужого имущества.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Иванов И.В.</w:t>
      </w:r>
      <w:r>
        <w:rPr>
          <w:rFonts w:ascii="Times New Roman" w:eastAsia="Times New Roman" w:hAnsi="Times New Roman" w:cs="Times New Roman"/>
        </w:rPr>
        <w:t xml:space="preserve"> вину в предъявленном обвинении признал полностью</w:t>
      </w:r>
      <w:r>
        <w:rPr>
          <w:rFonts w:ascii="Times New Roman" w:eastAsia="Times New Roman" w:hAnsi="Times New Roman" w:cs="Times New Roman"/>
        </w:rPr>
        <w:t>, в содеянном искренне раскаивал</w:t>
      </w:r>
      <w:r>
        <w:rPr>
          <w:rFonts w:ascii="Times New Roman" w:eastAsia="Times New Roman" w:hAnsi="Times New Roman" w:cs="Times New Roman"/>
        </w:rPr>
        <w:t>ся.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оказания, данные на предварительном следствии</w:t>
      </w:r>
      <w:r>
        <w:rPr>
          <w:rFonts w:ascii="Times New Roman" w:eastAsia="Times New Roman" w:hAnsi="Times New Roman" w:cs="Times New Roman"/>
        </w:rPr>
        <w:t xml:space="preserve"> подтвердил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Суду пояснил, что </w:t>
      </w:r>
      <w:r>
        <w:rPr>
          <w:rFonts w:ascii="Times New Roman" w:eastAsia="Times New Roman" w:hAnsi="Times New Roman" w:cs="Times New Roman"/>
        </w:rPr>
        <w:t xml:space="preserve">28.08.2024 года </w:t>
      </w:r>
      <w:r>
        <w:rPr>
          <w:rFonts w:ascii="Times New Roman" w:eastAsia="Times New Roman" w:hAnsi="Times New Roman" w:cs="Times New Roman"/>
        </w:rPr>
        <w:t>вышел</w:t>
      </w:r>
      <w:r>
        <w:rPr>
          <w:rFonts w:ascii="Times New Roman" w:eastAsia="Times New Roman" w:hAnsi="Times New Roman" w:cs="Times New Roman"/>
        </w:rPr>
        <w:t xml:space="preserve"> из дома</w:t>
      </w:r>
      <w:r>
        <w:rPr>
          <w:rFonts w:ascii="Times New Roman" w:eastAsia="Times New Roman" w:hAnsi="Times New Roman" w:cs="Times New Roman"/>
        </w:rPr>
        <w:t xml:space="preserve">, хотел зайти в магазин «Магнит», решил сократить путь. Магазин проходной, </w:t>
      </w:r>
      <w:r>
        <w:rPr>
          <w:rFonts w:ascii="Times New Roman" w:eastAsia="Times New Roman" w:hAnsi="Times New Roman" w:cs="Times New Roman"/>
        </w:rPr>
        <w:t>имеет два входа, между входами имеется коридор для общего пользования. Проходя по коридору, он увидел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открыт</w:t>
      </w:r>
      <w:r>
        <w:rPr>
          <w:rFonts w:ascii="Times New Roman" w:eastAsia="Times New Roman" w:hAnsi="Times New Roman" w:cs="Times New Roman"/>
        </w:rPr>
        <w:t>ую дверь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 столе </w:t>
      </w:r>
      <w:r>
        <w:rPr>
          <w:rFonts w:ascii="Times New Roman" w:eastAsia="Times New Roman" w:hAnsi="Times New Roman" w:cs="Times New Roman"/>
        </w:rPr>
        <w:t xml:space="preserve">лежала </w:t>
      </w:r>
      <w:r>
        <w:rPr>
          <w:rFonts w:ascii="Times New Roman" w:eastAsia="Times New Roman" w:hAnsi="Times New Roman" w:cs="Times New Roman"/>
        </w:rPr>
        <w:t xml:space="preserve">открытая </w:t>
      </w:r>
      <w:r>
        <w:rPr>
          <w:rFonts w:ascii="Times New Roman" w:eastAsia="Times New Roman" w:hAnsi="Times New Roman" w:cs="Times New Roman"/>
        </w:rPr>
        <w:t>женская</w:t>
      </w:r>
      <w:r>
        <w:rPr>
          <w:rFonts w:ascii="Times New Roman" w:eastAsia="Times New Roman" w:hAnsi="Times New Roman" w:cs="Times New Roman"/>
        </w:rPr>
        <w:t xml:space="preserve"> сумка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взял из сумки </w:t>
      </w:r>
      <w:r>
        <w:rPr>
          <w:rFonts w:ascii="Times New Roman" w:eastAsia="Times New Roman" w:hAnsi="Times New Roman" w:cs="Times New Roman"/>
        </w:rPr>
        <w:t xml:space="preserve">кошелек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денежными средствами</w:t>
      </w:r>
      <w:r>
        <w:rPr>
          <w:rFonts w:ascii="Times New Roman" w:eastAsia="Times New Roman" w:hAnsi="Times New Roman" w:cs="Times New Roman"/>
        </w:rPr>
        <w:t xml:space="preserve">. Также добавил, что ни в коридоре, ни на дверях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помещении которой находилась сумка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каких-либо табличек, запрещающих вход, а также обозначающих, что данное помещение является служебным не имелось, никаких препятстви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не было при входе в помещение. </w:t>
      </w:r>
      <w:r>
        <w:rPr>
          <w:rFonts w:ascii="Times New Roman" w:eastAsia="Times New Roman" w:hAnsi="Times New Roman" w:cs="Times New Roman"/>
        </w:rPr>
        <w:t xml:space="preserve">Свою вину в хищении </w:t>
      </w:r>
      <w:r>
        <w:rPr>
          <w:rFonts w:ascii="Times New Roman" w:eastAsia="Times New Roman" w:hAnsi="Times New Roman" w:cs="Times New Roman"/>
        </w:rPr>
        <w:t>кошелька</w:t>
      </w:r>
      <w:r>
        <w:rPr>
          <w:rFonts w:ascii="Times New Roman" w:eastAsia="Times New Roman" w:hAnsi="Times New Roman" w:cs="Times New Roman"/>
        </w:rPr>
        <w:t xml:space="preserve"> с денежными средствами призна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полном объеме</w:t>
      </w:r>
      <w:r>
        <w:rPr>
          <w:rFonts w:ascii="Times New Roman" w:eastAsia="Times New Roman" w:hAnsi="Times New Roman" w:cs="Times New Roman"/>
        </w:rPr>
        <w:t>, в содеянном раскаива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 xml:space="preserve">ся. </w:t>
      </w:r>
      <w:r>
        <w:rPr>
          <w:rFonts w:ascii="Times New Roman" w:eastAsia="Times New Roman" w:hAnsi="Times New Roman" w:cs="Times New Roman"/>
        </w:rPr>
        <w:t xml:space="preserve">Также пояснил, что </w:t>
      </w:r>
      <w:r>
        <w:rPr>
          <w:rFonts w:ascii="Times New Roman" w:eastAsia="Times New Roman" w:hAnsi="Times New Roman" w:cs="Times New Roman"/>
        </w:rPr>
        <w:t>при освобождении оплатит причиненный ущерб, сожал</w:t>
      </w:r>
      <w:r>
        <w:rPr>
          <w:rFonts w:ascii="Times New Roman" w:eastAsia="Times New Roman" w:hAnsi="Times New Roman" w:cs="Times New Roman"/>
        </w:rPr>
        <w:t>еет</w:t>
      </w:r>
      <w:r>
        <w:rPr>
          <w:rFonts w:ascii="Times New Roman" w:eastAsia="Times New Roman" w:hAnsi="Times New Roman" w:cs="Times New Roman"/>
        </w:rPr>
        <w:t xml:space="preserve"> о содеянном. </w:t>
      </w:r>
    </w:p>
    <w:p>
      <w:pPr>
        <w:spacing w:before="0" w:after="0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Вину подсудимого в совершении преступления, подтверждают показания потерпевшей </w:t>
      </w:r>
      <w:r>
        <w:rPr>
          <w:rStyle w:val="cat-UserDefinedgrp-99rplc-1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</w:t>
      </w:r>
      <w:r>
        <w:rPr>
          <w:rFonts w:ascii="Times New Roman" w:eastAsia="Times New Roman" w:hAnsi="Times New Roman" w:cs="Times New Roman"/>
        </w:rPr>
        <w:t>оказания, данные на предварительном следствии</w:t>
      </w:r>
      <w:r>
        <w:rPr>
          <w:rFonts w:ascii="Times New Roman" w:eastAsia="Times New Roman" w:hAnsi="Times New Roman" w:cs="Times New Roman"/>
        </w:rPr>
        <w:t xml:space="preserve"> подтвердила,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суду пояснила, что </w:t>
      </w:r>
      <w:r>
        <w:rPr>
          <w:rFonts w:ascii="Times New Roman" w:eastAsia="Times New Roman" w:hAnsi="Times New Roman" w:cs="Times New Roman"/>
        </w:rPr>
        <w:t xml:space="preserve">28.08.2024 года </w:t>
      </w:r>
      <w:r>
        <w:rPr>
          <w:rFonts w:ascii="Times New Roman" w:eastAsia="Times New Roman" w:hAnsi="Times New Roman" w:cs="Times New Roman"/>
        </w:rPr>
        <w:t xml:space="preserve">она </w:t>
      </w:r>
      <w:r>
        <w:rPr>
          <w:rFonts w:ascii="Times New Roman" w:eastAsia="Times New Roman" w:hAnsi="Times New Roman" w:cs="Times New Roman"/>
        </w:rPr>
        <w:t>находилась</w:t>
      </w:r>
      <w:r>
        <w:rPr>
          <w:rFonts w:ascii="Times New Roman" w:eastAsia="Times New Roman" w:hAnsi="Times New Roman" w:cs="Times New Roman"/>
        </w:rPr>
        <w:t xml:space="preserve"> в парикмахерской «Оксана», расположенной по адресу: ХМАО-Югра,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 xml:space="preserve">. Белый Яр, ул. Толстого, д. 5А, где работает парикмахером.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 нее имеется женская сумка, в которой лежал кошелек. В кошельке у нее находились денежные средства в размере 10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350 рублей. </w:t>
      </w:r>
      <w:r>
        <w:rPr>
          <w:rFonts w:ascii="Times New Roman" w:eastAsia="Times New Roman" w:hAnsi="Times New Roman" w:cs="Times New Roman"/>
        </w:rPr>
        <w:t xml:space="preserve">28.08.2024 года она </w:t>
      </w:r>
      <w:r>
        <w:rPr>
          <w:rFonts w:ascii="Times New Roman" w:eastAsia="Times New Roman" w:hAnsi="Times New Roman" w:cs="Times New Roman"/>
        </w:rPr>
        <w:t xml:space="preserve">положила </w:t>
      </w:r>
      <w:r>
        <w:rPr>
          <w:rFonts w:ascii="Times New Roman" w:eastAsia="Times New Roman" w:hAnsi="Times New Roman" w:cs="Times New Roman"/>
        </w:rPr>
        <w:t xml:space="preserve">сумку с кошельком на стол в подсобном помещении. </w:t>
      </w:r>
      <w:r>
        <w:rPr>
          <w:rFonts w:ascii="Times New Roman" w:eastAsia="Times New Roman" w:hAnsi="Times New Roman" w:cs="Times New Roman"/>
        </w:rPr>
        <w:t>Она сидела в коридоре, ее внимание привлек мужчина в кепке, который прошел мимо нее и вышел на улицу со стороны подсобного помещения. Ателье обычно всегда закрыто, но почему-то в тот момент оно было открыто.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одсудимый зашел через </w:t>
      </w:r>
      <w:r>
        <w:rPr>
          <w:rFonts w:ascii="Times New Roman" w:eastAsia="Times New Roman" w:hAnsi="Times New Roman" w:cs="Times New Roman"/>
        </w:rPr>
        <w:t xml:space="preserve">открытую дверь </w:t>
      </w:r>
      <w:r>
        <w:rPr>
          <w:rFonts w:ascii="Times New Roman" w:eastAsia="Times New Roman" w:hAnsi="Times New Roman" w:cs="Times New Roman"/>
        </w:rPr>
        <w:t>ателье</w:t>
      </w:r>
      <w:r>
        <w:rPr>
          <w:rFonts w:ascii="Times New Roman" w:eastAsia="Times New Roman" w:hAnsi="Times New Roman" w:cs="Times New Roman"/>
        </w:rPr>
        <w:t xml:space="preserve">, зашел на кухню, </w:t>
      </w:r>
      <w:r>
        <w:rPr>
          <w:rFonts w:ascii="Times New Roman" w:eastAsia="Times New Roman" w:hAnsi="Times New Roman" w:cs="Times New Roman"/>
        </w:rPr>
        <w:t xml:space="preserve">далее в </w:t>
      </w:r>
      <w:r>
        <w:rPr>
          <w:rFonts w:ascii="Times New Roman" w:eastAsia="Times New Roman" w:hAnsi="Times New Roman" w:cs="Times New Roman"/>
        </w:rPr>
        <w:t xml:space="preserve">подсобное помещение и взял </w:t>
      </w:r>
      <w:r>
        <w:rPr>
          <w:rFonts w:ascii="Times New Roman" w:eastAsia="Times New Roman" w:hAnsi="Times New Roman" w:cs="Times New Roman"/>
        </w:rPr>
        <w:t xml:space="preserve">ее </w:t>
      </w:r>
      <w:r>
        <w:rPr>
          <w:rFonts w:ascii="Times New Roman" w:eastAsia="Times New Roman" w:hAnsi="Times New Roman" w:cs="Times New Roman"/>
        </w:rPr>
        <w:t>кошелек</w:t>
      </w:r>
      <w:r>
        <w:rPr>
          <w:rFonts w:ascii="Times New Roman" w:eastAsia="Times New Roman" w:hAnsi="Times New Roman" w:cs="Times New Roman"/>
        </w:rPr>
        <w:t xml:space="preserve"> из сумки</w:t>
      </w:r>
      <w:r>
        <w:rPr>
          <w:rFonts w:ascii="Times New Roman" w:eastAsia="Times New Roman" w:hAnsi="Times New Roman" w:cs="Times New Roman"/>
        </w:rPr>
        <w:t xml:space="preserve">. Кроме </w:t>
      </w:r>
      <w:r>
        <w:rPr>
          <w:rFonts w:ascii="Times New Roman" w:eastAsia="Times New Roman" w:hAnsi="Times New Roman" w:cs="Times New Roman"/>
        </w:rPr>
        <w:t>подсудимого</w:t>
      </w:r>
      <w:r>
        <w:rPr>
          <w:rFonts w:ascii="Times New Roman" w:eastAsia="Times New Roman" w:hAnsi="Times New Roman" w:cs="Times New Roman"/>
        </w:rPr>
        <w:t xml:space="preserve"> там </w:t>
      </w:r>
      <w:r>
        <w:rPr>
          <w:rFonts w:ascii="Times New Roman" w:eastAsia="Times New Roman" w:hAnsi="Times New Roman" w:cs="Times New Roman"/>
        </w:rPr>
        <w:t>никого не было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 </w:t>
      </w:r>
      <w:r>
        <w:rPr>
          <w:rFonts w:ascii="Times New Roman" w:eastAsia="Times New Roman" w:hAnsi="Times New Roman" w:cs="Times New Roman"/>
        </w:rPr>
        <w:t xml:space="preserve">никто не </w:t>
      </w:r>
      <w:r>
        <w:rPr>
          <w:rFonts w:ascii="Times New Roman" w:eastAsia="Times New Roman" w:hAnsi="Times New Roman" w:cs="Times New Roman"/>
        </w:rPr>
        <w:t>проходил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Кроме того, вину подсудимого в совершении преступления, подтверждают также следующие доказательства.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заявлению </w:t>
      </w:r>
      <w:r>
        <w:rPr>
          <w:rStyle w:val="cat-UserDefinedgrp-99rplc-1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зарегистрированного в КУСП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№ 7089 от 28.08.2024 года, она просит привлечь к уголовной ответственности неустановленное лицо, которое совершило хищение </w:t>
      </w:r>
      <w:r>
        <w:rPr>
          <w:rFonts w:ascii="Times New Roman" w:eastAsia="Times New Roman" w:hAnsi="Times New Roman" w:cs="Times New Roman"/>
        </w:rPr>
        <w:t xml:space="preserve">портмоне красного цвета, в котором находились денежные средства в размере 10 350 рублей 00 копеек, две серебряные цепочки, серебряный крестик в количестве 1 шт., карта сбербанк на имя «Лидия </w:t>
      </w:r>
      <w:r>
        <w:rPr>
          <w:rFonts w:ascii="Times New Roman" w:eastAsia="Times New Roman" w:hAnsi="Times New Roman" w:cs="Times New Roman"/>
        </w:rPr>
        <w:t>Маглатовой</w:t>
      </w:r>
      <w:r>
        <w:rPr>
          <w:rFonts w:ascii="Times New Roman" w:eastAsia="Times New Roman" w:hAnsi="Times New Roman" w:cs="Times New Roman"/>
        </w:rPr>
        <w:t>». (л.д.22)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рапорту</w:t>
      </w:r>
      <w:r>
        <w:rPr>
          <w:rFonts w:ascii="Times New Roman" w:eastAsia="Times New Roman" w:hAnsi="Times New Roman" w:cs="Times New Roman"/>
        </w:rPr>
        <w:t xml:space="preserve"> об обнаружения признаков преступления, зарегистрированн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 в КУСП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№ 7336 от 07.09.2024 года, в ходе проведения ОРМ было установлено, что 28.08.2024 года около 17 часов 30 минут, Иванов И.В. тайно похитил у </w:t>
      </w:r>
      <w:r>
        <w:rPr>
          <w:rStyle w:val="cat-UserDefinedgrp-99rplc-1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 портмоне красного цвета, в котором находились денежные средства в размере 10 350 рублей 00 копеек. В ходе проведения проверочных мероприятии получены признательные показания от Иванова И.В. по факту хищения портмоне красного цвета, в котором находились денежные средства в раз</w:t>
      </w:r>
      <w:r>
        <w:rPr>
          <w:rFonts w:ascii="Times New Roman" w:eastAsia="Times New Roman" w:hAnsi="Times New Roman" w:cs="Times New Roman"/>
        </w:rPr>
        <w:t xml:space="preserve">мере 10 350 рублей 00 копеек. </w:t>
      </w:r>
      <w:r>
        <w:rPr>
          <w:rFonts w:ascii="Times New Roman" w:eastAsia="Times New Roman" w:hAnsi="Times New Roman" w:cs="Times New Roman"/>
        </w:rPr>
        <w:t>(л.д.24)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протоколу явки</w:t>
      </w:r>
      <w:r>
        <w:rPr>
          <w:rFonts w:ascii="Times New Roman" w:eastAsia="Times New Roman" w:hAnsi="Times New Roman" w:cs="Times New Roman"/>
        </w:rPr>
        <w:t xml:space="preserve"> с повинной Иванова И.В. от 07.09.2024 года, 28.08.2024 года около 17 часов 33 минут путем свободного доступа похитил портмоне красного цвета, в котором находились денежные средства в размере 10 350 рублей 00 копеек по адресу: ХМАО – 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п.г.т</w:t>
      </w:r>
      <w:r>
        <w:rPr>
          <w:rFonts w:ascii="Times New Roman" w:eastAsia="Times New Roman" w:hAnsi="Times New Roman" w:cs="Times New Roman"/>
        </w:rPr>
        <w:t>. Белый Яр ул. Толстого д. 5А. (л.д.25,26)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протоколу осмотра места происшествия от 28.08.2024 года, осмотрено помещение парикмахерской «Оксана», расположенной по адресу: ХМАО – Югра,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район, </w:t>
      </w: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>. Белый Яр ул. Толстого д. 5А. В ходе осмотра с поверхности сумки на ватную палочку сделан смыв. Фото-таблица прилагается. (л.д.33-39)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протоколу места происшествия от 07.09.2024 года, осмотрен участок местности на пересечении улиц Лесная – Толстого, </w:t>
      </w: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>. Белый Яр, Сургутского района, ХМАО - Югры. В ходе осмотра ничего не изъято. Фото-таблица прилагается.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(л.д.40-46)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протоколу осмотра предметов от 04.02.2025 года, осмотрен один бумажный пакет коричневого цвета, в котором </w:t>
      </w:r>
      <w:r>
        <w:rPr>
          <w:rFonts w:ascii="Times New Roman" w:eastAsia="Times New Roman" w:hAnsi="Times New Roman" w:cs="Times New Roman"/>
        </w:rPr>
        <w:t>находится</w:t>
      </w:r>
      <w:r>
        <w:rPr>
          <w:rFonts w:ascii="Times New Roman" w:eastAsia="Times New Roman" w:hAnsi="Times New Roman" w:cs="Times New Roman"/>
        </w:rPr>
        <w:t xml:space="preserve"> смыв ДНК. </w:t>
      </w:r>
      <w:r>
        <w:rPr>
          <w:rFonts w:ascii="Times New Roman" w:eastAsia="Times New Roman" w:hAnsi="Times New Roman" w:cs="Times New Roman"/>
        </w:rPr>
        <w:t>Фототаблица</w:t>
      </w:r>
      <w:r>
        <w:rPr>
          <w:rFonts w:ascii="Times New Roman" w:eastAsia="Times New Roman" w:hAnsi="Times New Roman" w:cs="Times New Roman"/>
        </w:rPr>
        <w:t xml:space="preserve"> прилагается. (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89-92).</w:t>
      </w: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</w:p>
    <w:p>
      <w:pPr>
        <w:spacing w:before="0" w:after="0"/>
        <w:ind w:firstLine="539"/>
        <w:jc w:val="both"/>
      </w:pPr>
      <w:r>
        <w:rPr>
          <w:rFonts w:ascii="Times New Roman" w:eastAsia="Times New Roman" w:hAnsi="Times New Roman" w:cs="Times New Roman"/>
        </w:rPr>
        <w:t xml:space="preserve">Оценив каждое исследованное доказательство с точки зрения относимости, допустимости и достоверности, а все их в совокупности с точки зрения достаточности для разрешения уголовного дела, суд приходит к выводу о доказанности вины подсудимого </w:t>
      </w:r>
      <w:r>
        <w:rPr>
          <w:rFonts w:ascii="Times New Roman" w:eastAsia="Times New Roman" w:hAnsi="Times New Roman" w:cs="Times New Roman"/>
        </w:rPr>
        <w:t xml:space="preserve">Иванова И.В. </w:t>
      </w:r>
      <w:r>
        <w:rPr>
          <w:rFonts w:ascii="Times New Roman" w:eastAsia="Times New Roman" w:hAnsi="Times New Roman" w:cs="Times New Roman"/>
        </w:rPr>
        <w:t>в совершении инкриминируемого преступления.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основу приговора и своих выводов о виновности подсудимого суд кладёт показания </w:t>
      </w:r>
      <w:r>
        <w:rPr>
          <w:rFonts w:ascii="Times New Roman" w:eastAsia="Times New Roman" w:hAnsi="Times New Roman" w:cs="Times New Roman"/>
        </w:rPr>
        <w:t>Иванова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своих показаниях </w:t>
      </w:r>
      <w:r>
        <w:rPr>
          <w:rFonts w:ascii="Times New Roman" w:eastAsia="Times New Roman" w:hAnsi="Times New Roman" w:cs="Times New Roman"/>
        </w:rPr>
        <w:t xml:space="preserve">Иванов И.В.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одробно пояснил, когда и как, </w:t>
      </w:r>
      <w:r>
        <w:rPr>
          <w:rFonts w:ascii="Times New Roman" w:eastAsia="Times New Roman" w:hAnsi="Times New Roman" w:cs="Times New Roman"/>
        </w:rPr>
        <w:t xml:space="preserve">а также каким образом совершил </w:t>
      </w:r>
      <w:r>
        <w:rPr>
          <w:rFonts w:ascii="Times New Roman" w:eastAsia="Times New Roman" w:hAnsi="Times New Roman" w:cs="Times New Roman"/>
        </w:rPr>
        <w:t xml:space="preserve">кражу. </w:t>
      </w:r>
      <w:r>
        <w:rPr>
          <w:rFonts w:ascii="Times New Roman" w:eastAsia="Times New Roman" w:hAnsi="Times New Roman" w:cs="Times New Roman"/>
        </w:rPr>
        <w:t xml:space="preserve">Обстоятельства совершенного </w:t>
      </w:r>
      <w:r>
        <w:rPr>
          <w:rFonts w:ascii="Times New Roman" w:eastAsia="Times New Roman" w:hAnsi="Times New Roman" w:cs="Times New Roman"/>
        </w:rPr>
        <w:t>Ивановым И.В.</w:t>
      </w:r>
      <w:r>
        <w:rPr>
          <w:rFonts w:ascii="Times New Roman" w:eastAsia="Times New Roman" w:hAnsi="Times New Roman" w:cs="Times New Roman"/>
        </w:rPr>
        <w:t xml:space="preserve"> хищения находят своё отражение в последовательных показаниях потерпевше</w:t>
      </w:r>
      <w:r>
        <w:rPr>
          <w:rFonts w:ascii="Times New Roman" w:eastAsia="Times New Roman" w:hAnsi="Times New Roman" w:cs="Times New Roman"/>
        </w:rPr>
        <w:t>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Помимо вышеизложенного вину подсудимого подтверждают исследованные в судебном заседании письменные материалы, а именно: протоколы следственных и процессуальных действий, согласно которым осматривалось место</w:t>
      </w:r>
      <w:r>
        <w:rPr>
          <w:rFonts w:ascii="Times New Roman" w:eastAsia="Times New Roman" w:hAnsi="Times New Roman" w:cs="Times New Roman"/>
        </w:rPr>
        <w:t xml:space="preserve"> совершения преступления. </w:t>
      </w:r>
      <w:r>
        <w:rPr>
          <w:rFonts w:ascii="Times New Roman" w:eastAsia="Times New Roman" w:hAnsi="Times New Roman" w:cs="Times New Roman"/>
        </w:rPr>
        <w:t>Место совершения преступления установлено исследованным</w:t>
      </w:r>
      <w:r>
        <w:rPr>
          <w:rFonts w:ascii="Times New Roman" w:eastAsia="Times New Roman" w:hAnsi="Times New Roman" w:cs="Times New Roman"/>
        </w:rPr>
        <w:t>и в судебном заседании протоколами</w:t>
      </w:r>
      <w:r>
        <w:rPr>
          <w:rFonts w:ascii="Times New Roman" w:eastAsia="Times New Roman" w:hAnsi="Times New Roman" w:cs="Times New Roman"/>
        </w:rPr>
        <w:t xml:space="preserve"> осмотра места происшествия.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Письменные доказательства, указанные выше, собраны в соответствии с требованиями УПК РФ, и принимаются как доказательства по делу. Нарушений закона при их получении, которые бы могли послужить основанием к признанию их недопустимыми, в соответствии со ст.75 УПК РФ, судом не установлено.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 мнению суда, действиям подсудимого дана верная юридическая оценка, поскольку, похищая имущество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99rplc-16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Иванов И.В.</w:t>
      </w:r>
      <w:r>
        <w:rPr>
          <w:rFonts w:ascii="Times New Roman" w:eastAsia="Times New Roman" w:hAnsi="Times New Roman" w:cs="Times New Roman"/>
        </w:rPr>
        <w:t xml:space="preserve"> действовал умышленно, тайно от собственника и из корыстных побуждений.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 суд находит вину подсудимого </w:t>
      </w:r>
      <w:r>
        <w:rPr>
          <w:rFonts w:ascii="Times New Roman" w:eastAsia="Times New Roman" w:hAnsi="Times New Roman" w:cs="Times New Roman"/>
        </w:rPr>
        <w:t xml:space="preserve">Иванова И.В. </w:t>
      </w:r>
      <w:r>
        <w:rPr>
          <w:rFonts w:ascii="Times New Roman" w:eastAsia="Times New Roman" w:hAnsi="Times New Roman" w:cs="Times New Roman"/>
        </w:rPr>
        <w:t>в совершении преступления полностью доказанной и квалифицирует его действия по ч.1 ст.158 УК РФ - кража, то есть тайное хищение чужого имущества.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Решая вопрос о назначении наказания, суд учитывает положения ч.3 ст.60 УК РФ и приходит к следующему.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Иванов И.В.</w:t>
      </w:r>
      <w:r>
        <w:rPr>
          <w:rFonts w:ascii="Times New Roman" w:eastAsia="Times New Roman" w:hAnsi="Times New Roman" w:cs="Times New Roman"/>
        </w:rPr>
        <w:t xml:space="preserve"> совершил преступление, которое в соответствии со ст.15 УК РФ относится к категории преступлений небольшой тяжести, при этом имел прямой умысел на его совершение, преступление совершено против собственности.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 месту жительства </w:t>
      </w:r>
      <w:r>
        <w:rPr>
          <w:rFonts w:ascii="Times New Roman" w:eastAsia="Times New Roman" w:hAnsi="Times New Roman" w:cs="Times New Roman"/>
        </w:rPr>
        <w:t xml:space="preserve">Иванов И.В. </w:t>
      </w:r>
      <w:r>
        <w:rPr>
          <w:rFonts w:ascii="Times New Roman" w:eastAsia="Times New Roman" w:hAnsi="Times New Roman" w:cs="Times New Roman"/>
        </w:rPr>
        <w:t xml:space="preserve">характеризуется посредственно, </w:t>
      </w:r>
      <w:r>
        <w:rPr>
          <w:rFonts w:ascii="Times New Roman" w:eastAsia="Times New Roman" w:hAnsi="Times New Roman" w:cs="Times New Roman"/>
        </w:rPr>
        <w:t xml:space="preserve">на учёте у врачей нарколога, психиатра не состоит.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Согласно Заключению судебно-психиатрической комиссии экспертов </w:t>
      </w:r>
      <w:r>
        <w:rPr>
          <w:rFonts w:ascii="Times New Roman" w:eastAsia="Times New Roman" w:hAnsi="Times New Roman" w:cs="Times New Roman"/>
        </w:rPr>
        <w:t xml:space="preserve">№106 от 12.02.2025 года, у Иванова Игоря Владимировича, в период совершения инкриминируемого ему деяния и в настоящее время обнаруживались и обнаруживаются признаки хронического психического расстройства в форме синдрома зависимости (наркомании) вследствие употребления </w:t>
      </w:r>
      <w:r>
        <w:rPr>
          <w:rFonts w:ascii="Times New Roman" w:eastAsia="Times New Roman" w:hAnsi="Times New Roman" w:cs="Times New Roman"/>
        </w:rPr>
        <w:t>опкодов</w:t>
      </w:r>
      <w:r>
        <w:rPr>
          <w:rFonts w:ascii="Times New Roman" w:eastAsia="Times New Roman" w:hAnsi="Times New Roman" w:cs="Times New Roman"/>
        </w:rPr>
        <w:t xml:space="preserve"> (код по действующей международной классификации болезней-10 F 11.2), а так же признаки органического эмоционально-лабильного (астенического) расстройства личности в связи с травмой головного мозга (код по МКБ-10 - F 06.0). Выявленные у Иванова И.В. при обследовании признаки психического расстройства и наркотической зависимости не лишали и не лишают его способности осознавать фактический характер и общественную опасность своих действий и руководить ими как в период совершения правонарушения, так и в настоящее время, принимать участие в судебно-следственных действиях, а также самостоятельно защищать свои права и законные интересы в уголовном судопроизводстве.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своему психическому состоянию Иванов И.В. способен правильно воспринимать обстоятельства, имеющие значение для уголовного дела и давать о них показания. Имеющееся у испытуемого психическое расстройство не связано с причинением им иного существенного вреда и опасностью для себя и других лиц, и в принудительных мерах медицинского характера Иванов И.В. не нуждается, однако учитывая имеющуюся у испытуемого наркотическую зависимость (наркоманию), Иванова И.В. в случае его условного осуждения следует направить на обязательное </w:t>
      </w:r>
      <w:r>
        <w:rPr>
          <w:rFonts w:ascii="Times New Roman" w:eastAsia="Times New Roman" w:hAnsi="Times New Roman" w:cs="Times New Roman"/>
        </w:rPr>
        <w:t>противонаркоманическое</w:t>
      </w:r>
      <w:r>
        <w:rPr>
          <w:rFonts w:ascii="Times New Roman" w:eastAsia="Times New Roman" w:hAnsi="Times New Roman" w:cs="Times New Roman"/>
        </w:rPr>
        <w:t xml:space="preserve"> лечение и реабилитацию к психиатру-наркологу по месту жительства. Противопоказаний к данному лечению нет.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(л.д.84-86)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Выводы экспертизы являются обоснованными и сомнений </w:t>
      </w:r>
      <w:r>
        <w:rPr>
          <w:rFonts w:ascii="Times New Roman" w:eastAsia="Times New Roman" w:hAnsi="Times New Roman" w:cs="Times New Roman"/>
        </w:rPr>
        <w:t xml:space="preserve">у суда </w:t>
      </w:r>
      <w:r>
        <w:rPr>
          <w:rFonts w:ascii="Times New Roman" w:eastAsia="Times New Roman" w:hAnsi="Times New Roman" w:cs="Times New Roman"/>
        </w:rPr>
        <w:t xml:space="preserve">не вызывают.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Иванов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 задержания был трудоустроен, </w:t>
      </w:r>
      <w:r>
        <w:rPr>
          <w:rFonts w:ascii="Times New Roman" w:eastAsia="Times New Roman" w:hAnsi="Times New Roman" w:cs="Times New Roman"/>
        </w:rPr>
        <w:t xml:space="preserve">имеет постоянную регистрацию </w:t>
      </w:r>
      <w:r>
        <w:rPr>
          <w:rFonts w:ascii="Times New Roman" w:eastAsia="Times New Roman" w:hAnsi="Times New Roman" w:cs="Times New Roman"/>
        </w:rPr>
        <w:t xml:space="preserve">и место жительства </w:t>
      </w:r>
      <w:r>
        <w:rPr>
          <w:rFonts w:ascii="Times New Roman" w:eastAsia="Times New Roman" w:hAnsi="Times New Roman" w:cs="Times New Roman"/>
        </w:rPr>
        <w:t xml:space="preserve">на территории Российской Федерации, характеризуется по месту фактического проживания </w:t>
      </w:r>
      <w:r>
        <w:rPr>
          <w:rFonts w:ascii="Times New Roman" w:eastAsia="Times New Roman" w:hAnsi="Times New Roman" w:cs="Times New Roman"/>
        </w:rPr>
        <w:t>посредственно</w:t>
      </w:r>
      <w:r>
        <w:rPr>
          <w:rFonts w:ascii="Times New Roman" w:eastAsia="Times New Roman" w:hAnsi="Times New Roman" w:cs="Times New Roman"/>
        </w:rPr>
        <w:t xml:space="preserve">, не состоит на учете у врача-психиатра, врача психиатра-нарколога.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 признаёт обстоятельств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>, смягчающим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наказание подсудимого в соответствии с частью 2 статьи 61 УК РФ признание вины, раскаяние в содеянном, состояние здоровья подсудимого,</w:t>
      </w:r>
      <w:r>
        <w:rPr>
          <w:rFonts w:ascii="Times New Roman" w:eastAsia="Times New Roman" w:hAnsi="Times New Roman" w:cs="Times New Roman"/>
        </w:rPr>
        <w:t xml:space="preserve"> наличие на иждивении одного несовершеннолетнего ребенка</w:t>
      </w:r>
      <w:r>
        <w:rPr>
          <w:rFonts w:ascii="Times New Roman" w:eastAsia="Times New Roman" w:hAnsi="Times New Roman" w:cs="Times New Roman"/>
        </w:rPr>
        <w:t xml:space="preserve">, оказание помощи матери, </w:t>
      </w:r>
      <w:r>
        <w:rPr>
          <w:rFonts w:ascii="Times New Roman" w:eastAsia="Times New Roman" w:hAnsi="Times New Roman" w:cs="Times New Roman"/>
        </w:rPr>
        <w:t>являющейся пенсионером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суд не признает в качестве смягчающего наказание обстоятельства явку с повинной, так как </w:t>
      </w:r>
      <w:r>
        <w:rPr>
          <w:rFonts w:ascii="Times New Roman" w:eastAsia="Times New Roman" w:hAnsi="Times New Roman" w:cs="Times New Roman"/>
        </w:rPr>
        <w:t>Иванов И.В.</w:t>
      </w:r>
      <w:r>
        <w:rPr>
          <w:rFonts w:ascii="Times New Roman" w:eastAsia="Times New Roman" w:hAnsi="Times New Roman" w:cs="Times New Roman"/>
        </w:rPr>
        <w:t xml:space="preserve"> был установлен сотрудниками полиции по заявлению потерпевшего.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Как следует из материалов дела, совершенное </w:t>
      </w:r>
      <w:r>
        <w:rPr>
          <w:rFonts w:ascii="Times New Roman" w:eastAsia="Times New Roman" w:hAnsi="Times New Roman" w:cs="Times New Roman"/>
        </w:rPr>
        <w:t xml:space="preserve">Ивановым И.В. </w:t>
      </w:r>
      <w:r>
        <w:rPr>
          <w:rFonts w:ascii="Times New Roman" w:eastAsia="Times New Roman" w:hAnsi="Times New Roman" w:cs="Times New Roman"/>
        </w:rPr>
        <w:t xml:space="preserve">преступление было выявлено ввиду поступившего сообщения, зарегистрированного </w:t>
      </w:r>
      <w:r>
        <w:rPr>
          <w:rFonts w:ascii="Times New Roman" w:eastAsia="Times New Roman" w:hAnsi="Times New Roman" w:cs="Times New Roman"/>
        </w:rPr>
        <w:t xml:space="preserve">28.08.2024г. </w:t>
      </w:r>
      <w:r>
        <w:rPr>
          <w:rFonts w:ascii="Times New Roman" w:eastAsia="Times New Roman" w:hAnsi="Times New Roman" w:cs="Times New Roman"/>
        </w:rPr>
        <w:t xml:space="preserve">в КУСП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 </w:t>
      </w:r>
      <w:r>
        <w:rPr>
          <w:rFonts w:ascii="Times New Roman" w:eastAsia="Times New Roman" w:hAnsi="Times New Roman" w:cs="Times New Roman"/>
        </w:rPr>
        <w:t>№7089</w:t>
      </w:r>
      <w:r>
        <w:rPr>
          <w:rFonts w:ascii="Times New Roman" w:eastAsia="Times New Roman" w:hAnsi="Times New Roman" w:cs="Times New Roman"/>
        </w:rPr>
        <w:t>. Согласно рапорту сотрудника полиции ОМВД</w:t>
      </w:r>
      <w:r>
        <w:rPr>
          <w:rFonts w:ascii="Times New Roman" w:eastAsia="Times New Roman" w:hAnsi="Times New Roman" w:cs="Times New Roman"/>
        </w:rPr>
        <w:t xml:space="preserve">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района № 7336 от 07.09.2024г.</w:t>
      </w:r>
      <w:r>
        <w:rPr>
          <w:rFonts w:ascii="Times New Roman" w:eastAsia="Times New Roman" w:hAnsi="Times New Roman" w:cs="Times New Roman"/>
        </w:rPr>
        <w:t xml:space="preserve">, в ходе проведения оперативно-розыскных мероприятий по возбужденному уголовному делу было установлено, что к совершению данного преступления причастен </w:t>
      </w:r>
      <w:r>
        <w:rPr>
          <w:rFonts w:ascii="Times New Roman" w:eastAsia="Times New Roman" w:hAnsi="Times New Roman" w:cs="Times New Roman"/>
        </w:rPr>
        <w:t xml:space="preserve">Иванов И.В. </w:t>
      </w:r>
      <w:r>
        <w:rPr>
          <w:rFonts w:ascii="Times New Roman" w:eastAsia="Times New Roman" w:hAnsi="Times New Roman" w:cs="Times New Roman"/>
        </w:rPr>
        <w:t xml:space="preserve">По данному факту возбуждено уголовное дело. 07.09.2024г. </w:t>
      </w:r>
      <w:r>
        <w:rPr>
          <w:rFonts w:ascii="Times New Roman" w:eastAsia="Times New Roman" w:hAnsi="Times New Roman" w:cs="Times New Roman"/>
        </w:rPr>
        <w:t xml:space="preserve">Иванов И.В. </w:t>
      </w:r>
      <w:r>
        <w:rPr>
          <w:rFonts w:ascii="Times New Roman" w:eastAsia="Times New Roman" w:hAnsi="Times New Roman" w:cs="Times New Roman"/>
        </w:rPr>
        <w:t>написал явку с повинной.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п. 30 постановления Пленума Верховного Суда РФ от 22 декабря 2015 года №58 "О практике назначения судами Российской Федерации уголовного наказания" активное способствование расследованию преступления следует учитывать в качестве смягчающего наказание обстоятельства, предусмотренного пунктом "и" части 1 статьи 61 УК РФ, если лицо о совершённом с его участием преступлении либо о своей </w:t>
      </w:r>
      <w:r>
        <w:rPr>
          <w:rFonts w:ascii="Times New Roman" w:eastAsia="Times New Roman" w:hAnsi="Times New Roman" w:cs="Times New Roman"/>
        </w:rPr>
        <w:t>роли в преступлении представило органам дознания или следствия информацию, имеющую значение для расследования преступления (например, указало лиц, участвовавших в совершении преступления, сообщило их данные и место нахождения, сведения, подтверждающие их участие в совершении преступления, а также указало лиц, которые могут дать свидетельские показания, лиц, которые приобрели похищенное имущество; указало место сокрытия похищенного, место нахождения орудий преступления, иных предметов и документов, которые могут служить средствами установления обстоятельств уголовного дела).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Как следует из обстоятельств дела, после того, как органам дознания стало известно о совершенном преступлении, </w:t>
      </w:r>
      <w:r>
        <w:rPr>
          <w:rFonts w:ascii="Times New Roman" w:eastAsia="Times New Roman" w:hAnsi="Times New Roman" w:cs="Times New Roman"/>
        </w:rPr>
        <w:t>Иванов И.В</w:t>
      </w:r>
      <w:r>
        <w:rPr>
          <w:rFonts w:ascii="Times New Roman" w:eastAsia="Times New Roman" w:hAnsi="Times New Roman" w:cs="Times New Roman"/>
        </w:rPr>
        <w:t xml:space="preserve">. дал объяснение и показания в качестве подозреваемого, в которых подтвердил свою причастность к преступлению. Правдивые показания </w:t>
      </w:r>
      <w:r>
        <w:rPr>
          <w:rFonts w:ascii="Times New Roman" w:eastAsia="Times New Roman" w:hAnsi="Times New Roman" w:cs="Times New Roman"/>
        </w:rPr>
        <w:t>Иванова И.В</w:t>
      </w:r>
      <w:r>
        <w:rPr>
          <w:rFonts w:ascii="Times New Roman" w:eastAsia="Times New Roman" w:hAnsi="Times New Roman" w:cs="Times New Roman"/>
        </w:rPr>
        <w:t xml:space="preserve">. свидетельствуют об оказании им содействия в установлении органами дознания времени, места, способа и других обстоятельств совершения преступления. Таким образом, суд расценивает действия </w:t>
      </w:r>
      <w:r>
        <w:rPr>
          <w:rFonts w:ascii="Times New Roman" w:eastAsia="Times New Roman" w:hAnsi="Times New Roman" w:cs="Times New Roman"/>
        </w:rPr>
        <w:t>Иванова И.В</w:t>
      </w:r>
      <w:r>
        <w:rPr>
          <w:rFonts w:ascii="Times New Roman" w:eastAsia="Times New Roman" w:hAnsi="Times New Roman" w:cs="Times New Roman"/>
        </w:rPr>
        <w:t xml:space="preserve">. как </w:t>
      </w:r>
      <w:r>
        <w:rPr>
          <w:rFonts w:ascii="Times New Roman" w:eastAsia="Times New Roman" w:hAnsi="Times New Roman" w:cs="Times New Roman"/>
        </w:rPr>
        <w:t>активное способствование раскрытию и расследованию преступлени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, выразившееся в даче признательных показаний и участии в процессуальных действиях.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при назначении наказания суд признает в качестве смягчающего наказание обстоятельства, в соответствии с п. «и» ч. 1 ст. 61 УК РФ, </w:t>
      </w:r>
      <w:r>
        <w:rPr>
          <w:rFonts w:ascii="Times New Roman" w:eastAsia="Times New Roman" w:hAnsi="Times New Roman" w:cs="Times New Roman"/>
        </w:rPr>
        <w:t>активное способствование раскрытию и расследованию преступлени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отягчающим наказание подсудимому, предусмотренным ст. 63 УК РФ, суд признает рецидив преступлений, предусмотренный ч. 1 ст. 18 УК РФ, поскольку </w:t>
      </w:r>
      <w:r>
        <w:rPr>
          <w:rFonts w:ascii="Times New Roman" w:eastAsia="Times New Roman" w:hAnsi="Times New Roman" w:cs="Times New Roman"/>
        </w:rPr>
        <w:t>Иванов И.В</w:t>
      </w:r>
      <w:r>
        <w:rPr>
          <w:rFonts w:ascii="Times New Roman" w:eastAsia="Times New Roman" w:hAnsi="Times New Roman" w:cs="Times New Roman"/>
        </w:rPr>
        <w:t>. ранее был судим за совершение умышленного преступления и вновь совершил умышленное преступление.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ч. 2 ст. 43 УК РФ наказание применяется в целях восстановления социальной справедливости, исправления осужденного и предупреждения совершения новых преступлений.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Учитывая изложенные обстоятельства, данные о личности подсудимого, его имущественное положение, влияние уголовного наказания на его исправление</w:t>
      </w:r>
      <w:r>
        <w:rPr>
          <w:rFonts w:ascii="Times New Roman" w:eastAsia="Times New Roman" w:hAnsi="Times New Roman" w:cs="Times New Roman"/>
        </w:rPr>
        <w:t xml:space="preserve"> и на условия жизни его семьи</w:t>
      </w:r>
      <w:r>
        <w:rPr>
          <w:rFonts w:ascii="Times New Roman" w:eastAsia="Times New Roman" w:hAnsi="Times New Roman" w:cs="Times New Roman"/>
        </w:rPr>
        <w:t xml:space="preserve">, суд приходит к выводу о возможности назначения </w:t>
      </w:r>
      <w:r>
        <w:rPr>
          <w:rFonts w:ascii="Times New Roman" w:eastAsia="Times New Roman" w:hAnsi="Times New Roman" w:cs="Times New Roman"/>
        </w:rPr>
        <w:t>Иванову И.В</w:t>
      </w:r>
      <w:r>
        <w:rPr>
          <w:rFonts w:ascii="Times New Roman" w:eastAsia="Times New Roman" w:hAnsi="Times New Roman" w:cs="Times New Roman"/>
        </w:rPr>
        <w:t>. наказания в виде лишения свободы, поскольку указанный вид наказания является адекватной и справедливой мерой ответственности за совершенное преступление.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Принимая во внимание данные характеризующие личность </w:t>
      </w:r>
      <w:r>
        <w:rPr>
          <w:rFonts w:ascii="Times New Roman" w:eastAsia="Times New Roman" w:hAnsi="Times New Roman" w:cs="Times New Roman"/>
        </w:rPr>
        <w:t>Иванова И.В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имеющего устойчивое стремление к совершению преступлений, на путь исправления не вставшего, </w:t>
      </w:r>
      <w:r>
        <w:rPr>
          <w:rFonts w:ascii="Times New Roman" w:eastAsia="Times New Roman" w:hAnsi="Times New Roman" w:cs="Times New Roman"/>
        </w:rPr>
        <w:t xml:space="preserve">а также фактические обстоятельства и характер совершенного преступления, направленного против собственности, </w:t>
      </w:r>
      <w:r>
        <w:rPr>
          <w:rFonts w:ascii="Times New Roman" w:eastAsia="Times New Roman" w:hAnsi="Times New Roman" w:cs="Times New Roman"/>
        </w:rPr>
        <w:t xml:space="preserve">с целью исправления подсудимого и предупреждения совершения им новых преступлений, </w:t>
      </w:r>
      <w:r>
        <w:rPr>
          <w:rFonts w:ascii="Times New Roman" w:eastAsia="Times New Roman" w:hAnsi="Times New Roman" w:cs="Times New Roman"/>
        </w:rPr>
        <w:t>суд при назначении наказания оснований для применения положений ст. 73 УК РФ не усматривает, условная мера наказания в данном случае не будет отвечать целям уголовного наказания, предусмотренным ч. 2 ст. 43 УК РФ, а также не будет соответствовать принципу справедливости, предусмотренному ст. 6 УК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 принимает во внимание, что исключительных обстоятельств, связанных с целями и мотивами преступления, ролью и поведением подсудимого, которые бы существенно уменьшали степень общественной опасности содеянного, по делу не имеется, поэтому не применяет в отношении подсудимого положения ст.64 УК РФ</w:t>
      </w:r>
      <w:r>
        <w:rPr>
          <w:rFonts w:ascii="Times New Roman" w:eastAsia="Times New Roman" w:hAnsi="Times New Roman" w:cs="Times New Roman"/>
        </w:rPr>
        <w:t>, а кроме того, судом не установлено оснований для применения ч. 3 ст. 68 УК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Учитывая вышеизложенные обстоятельства, характеризующие личность подсудимого, суд приходит к выводу о невозможности исправления осужденного без реального отбывания наказания в местах лишения свободы, поэтому не усматривает оснований для применения положений ст. 53.1 УК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Принимая во внимание способ совершения преступления, характер и размер наступивших последствий, а также другие фактические обстоятельства преступления, влияющие на степень общественной опасности, суд не находит оснований для изменения </w:t>
      </w:r>
      <w:r>
        <w:rPr>
          <w:rFonts w:ascii="Times New Roman" w:eastAsia="Times New Roman" w:hAnsi="Times New Roman" w:cs="Times New Roman"/>
        </w:rPr>
        <w:t>категории совершенного преступления на менее тяжкую, в соответствии с ч.6 ст.15 УК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постановления приговора без назначения наказания, освобождения от наказания или применения отсрочки отбывания наказания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Учитывая </w:t>
      </w:r>
      <w:r>
        <w:rPr>
          <w:rFonts w:ascii="Times New Roman" w:eastAsia="Times New Roman" w:hAnsi="Times New Roman" w:cs="Times New Roman"/>
        </w:rPr>
        <w:t>рецидив преступления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</w:rPr>
        <w:t xml:space="preserve"> при назначении </w:t>
      </w:r>
      <w:r>
        <w:rPr>
          <w:rFonts w:ascii="Times New Roman" w:eastAsia="Times New Roman" w:hAnsi="Times New Roman" w:cs="Times New Roman"/>
        </w:rPr>
        <w:t>Иванову И.В.</w:t>
      </w:r>
      <w:r>
        <w:rPr>
          <w:rFonts w:ascii="Times New Roman" w:eastAsia="Times New Roman" w:hAnsi="Times New Roman" w:cs="Times New Roman"/>
        </w:rPr>
        <w:t xml:space="preserve"> наказания,</w:t>
      </w:r>
      <w:r>
        <w:rPr>
          <w:rFonts w:ascii="Times New Roman" w:eastAsia="Times New Roman" w:hAnsi="Times New Roman" w:cs="Times New Roman"/>
        </w:rPr>
        <w:t xml:space="preserve"> суд руководствуется ч.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68 УК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п. «В» ч. 1 ст. 58 УК РФ суд назначает </w:t>
      </w:r>
      <w:r>
        <w:rPr>
          <w:rFonts w:ascii="Times New Roman" w:eastAsia="Times New Roman" w:hAnsi="Times New Roman" w:cs="Times New Roman"/>
        </w:rPr>
        <w:t>Иванову И.В.</w:t>
      </w:r>
      <w:r>
        <w:rPr>
          <w:rFonts w:ascii="Times New Roman" w:eastAsia="Times New Roman" w:hAnsi="Times New Roman" w:cs="Times New Roman"/>
        </w:rPr>
        <w:t xml:space="preserve"> отбытие наказания в исправительной колонии строгого режима, поскольку в силу положений ч.1 ст. 18 УК РФ в действиях подсудимого имеется рецидив преступлений, и он ранее отбывал лишение свободы.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Меру пресечения осужденному </w:t>
      </w:r>
      <w:r>
        <w:rPr>
          <w:rFonts w:ascii="Times New Roman" w:eastAsia="Times New Roman" w:hAnsi="Times New Roman" w:cs="Times New Roman"/>
        </w:rPr>
        <w:t xml:space="preserve">Иванову И.В. </w:t>
      </w:r>
      <w:r>
        <w:rPr>
          <w:rFonts w:ascii="Times New Roman" w:eastAsia="Times New Roman" w:hAnsi="Times New Roman" w:cs="Times New Roman"/>
        </w:rPr>
        <w:t>до вступления приговора в законную силу изменить на заключение под стражу, взяв под стражу в зале суда.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отбытия наказания подсудимому </w:t>
      </w:r>
      <w:r>
        <w:rPr>
          <w:rFonts w:ascii="Times New Roman" w:eastAsia="Times New Roman" w:hAnsi="Times New Roman" w:cs="Times New Roman"/>
        </w:rPr>
        <w:t xml:space="preserve">Иванову И.В. </w:t>
      </w:r>
      <w:r>
        <w:rPr>
          <w:rFonts w:ascii="Times New Roman" w:eastAsia="Times New Roman" w:hAnsi="Times New Roman" w:cs="Times New Roman"/>
        </w:rPr>
        <w:t>следует исчислять с даты вступления приговора в законную силу.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п. «а» ч. 3.1 ст. 72 УК РФ время содержания </w:t>
      </w:r>
      <w:r>
        <w:rPr>
          <w:rFonts w:ascii="Times New Roman" w:eastAsia="Times New Roman" w:hAnsi="Times New Roman" w:cs="Times New Roman"/>
        </w:rPr>
        <w:t xml:space="preserve">Иванова И.В. </w:t>
      </w:r>
      <w:r>
        <w:rPr>
          <w:rFonts w:ascii="Times New Roman" w:eastAsia="Times New Roman" w:hAnsi="Times New Roman" w:cs="Times New Roman"/>
        </w:rPr>
        <w:t xml:space="preserve">под стражей с даты вынесения приговора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14.07.2026</w:t>
      </w:r>
      <w:r>
        <w:rPr>
          <w:rFonts w:ascii="Times New Roman" w:eastAsia="Times New Roman" w:hAnsi="Times New Roman" w:cs="Times New Roman"/>
        </w:rPr>
        <w:t xml:space="preserve"> и до вступления настоящего приговора в законную силу следует зачесть в срок лишения свободы из расчета один день содержания под стражей за один день отбывания наказания в исправительной колонии строгого режима.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Поскольку </w:t>
      </w:r>
      <w:r>
        <w:rPr>
          <w:rFonts w:ascii="Times New Roman" w:eastAsia="Times New Roman" w:hAnsi="Times New Roman" w:cs="Times New Roman"/>
        </w:rPr>
        <w:t xml:space="preserve">Иванов И.В. </w:t>
      </w:r>
      <w:r>
        <w:rPr>
          <w:rFonts w:ascii="Times New Roman" w:eastAsia="Times New Roman" w:hAnsi="Times New Roman" w:cs="Times New Roman"/>
        </w:rPr>
        <w:t>осуждён по приговору мирового судьи судебного участка №1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- Югры от </w:t>
      </w:r>
      <w:r>
        <w:rPr>
          <w:rFonts w:ascii="Times New Roman" w:eastAsia="Times New Roman" w:hAnsi="Times New Roman" w:cs="Times New Roman"/>
        </w:rPr>
        <w:t>05.12.2025г</w:t>
      </w:r>
      <w:r>
        <w:rPr>
          <w:rFonts w:ascii="Times New Roman" w:eastAsia="Times New Roman" w:hAnsi="Times New Roman" w:cs="Times New Roman"/>
        </w:rPr>
        <w:t>. к наказанию в виде лишения свободы, по настоящему приговору осуждается за преступления, совершенные до вынесения данного приговора, наказание следует назначить по правилам ч. 5 ст. 69 УК РФ по совокупности преступлений, а с учётом сведений о личности подсудимого, обстоятельств совершения преступления, путём частичного сложения наказаний.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срок наказания зачесть наказание, отбытое по приговору мирового судьи судебного участка №1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- Югры от </w:t>
      </w:r>
      <w:r>
        <w:rPr>
          <w:rFonts w:ascii="Times New Roman" w:eastAsia="Times New Roman" w:hAnsi="Times New Roman" w:cs="Times New Roman"/>
        </w:rPr>
        <w:t>05.12.2025</w:t>
      </w:r>
      <w:r>
        <w:rPr>
          <w:rFonts w:ascii="Times New Roman" w:eastAsia="Times New Roman" w:hAnsi="Times New Roman" w:cs="Times New Roman"/>
        </w:rPr>
        <w:t xml:space="preserve">, с </w:t>
      </w:r>
      <w:r>
        <w:rPr>
          <w:rFonts w:ascii="Times New Roman" w:eastAsia="Times New Roman" w:hAnsi="Times New Roman" w:cs="Times New Roman"/>
        </w:rPr>
        <w:t>18.10.2024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14.07.2026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Вопрос о вещественных доказательствах суд решает </w:t>
      </w:r>
      <w:r>
        <w:rPr>
          <w:rFonts w:ascii="Times New Roman" w:eastAsia="Times New Roman" w:hAnsi="Times New Roman" w:cs="Times New Roman"/>
        </w:rPr>
        <w:t xml:space="preserve">в соответствии со ст. 81 УПК РФ: один </w:t>
      </w:r>
      <w:r>
        <w:rPr>
          <w:rFonts w:ascii="Times New Roman" w:eastAsia="Times New Roman" w:hAnsi="Times New Roman" w:cs="Times New Roman"/>
        </w:rPr>
        <w:t xml:space="preserve">коричневый </w:t>
      </w:r>
      <w:r>
        <w:rPr>
          <w:rFonts w:ascii="Times New Roman" w:eastAsia="Times New Roman" w:hAnsi="Times New Roman" w:cs="Times New Roman"/>
        </w:rPr>
        <w:t>бумажный конверт со смывом ДНК, изъятый в ходе осмотра места происшествия 28.08.2024 года с поверхности сумки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принадлежащей </w:t>
      </w:r>
      <w:r>
        <w:rPr>
          <w:rStyle w:val="cat-UserDefinedgrp-99rplc-2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хранить при материалах уголовного дела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 делу имеются процессуальные издержки, связанные с выплатой вознаграждени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защитник</w:t>
      </w:r>
      <w:r>
        <w:rPr>
          <w:rFonts w:ascii="Times New Roman" w:eastAsia="Times New Roman" w:hAnsi="Times New Roman" w:cs="Times New Roman"/>
        </w:rPr>
        <w:t>ам</w:t>
      </w:r>
      <w:r>
        <w:rPr>
          <w:rFonts w:ascii="Times New Roman" w:eastAsia="Times New Roman" w:hAnsi="Times New Roman" w:cs="Times New Roman"/>
        </w:rPr>
        <w:t xml:space="preserve"> за оказание юридической помощи подсудимому.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Согласно ч.6 ст.132 УПК РФ, процессуальные издержки возмещаются за счет средств федерального бюджета в случае имущественной несостоятельности лица, с которого они должны быть взысканы. Суд вправе освободить осужденного полностью или частично от уплаты процессуальных издержек.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Учитывая </w:t>
      </w:r>
      <w:r>
        <w:rPr>
          <w:rFonts w:ascii="Times New Roman" w:eastAsia="Times New Roman" w:hAnsi="Times New Roman" w:cs="Times New Roman"/>
        </w:rPr>
        <w:t xml:space="preserve">неудовлетворительное состояние здоровья Иванова И.В., </w:t>
      </w:r>
      <w:r>
        <w:rPr>
          <w:rFonts w:ascii="Times New Roman" w:eastAsia="Times New Roman" w:hAnsi="Times New Roman" w:cs="Times New Roman"/>
        </w:rPr>
        <w:t xml:space="preserve">суд приходит к выводу об освобождении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уплаты процессуальных издержек и отнесении их за счет средств федерального бюджета.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ПРИГОВОРИЛ: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Иванова Игоря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преступления, предусмотренного ч.1 ст.158 Уголовного кодекса Российской Федерации, и назначить ему наказание в виде лишения свободы на срок 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восемь</w:t>
      </w:r>
      <w:r>
        <w:rPr>
          <w:rFonts w:ascii="Times New Roman" w:eastAsia="Times New Roman" w:hAnsi="Times New Roman" w:cs="Times New Roman"/>
        </w:rPr>
        <w:t>) месяцев.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ч.5 ст.69 УК РФ, по совокупности преступлений, путем частичного сложения назначенного наказания с наказанием по приговору исполняющего обязанности мирового судьи судебного участка №12 Сургутского судебного района </w:t>
      </w:r>
      <w:r>
        <w:rPr>
          <w:rFonts w:ascii="Times New Roman" w:eastAsia="Times New Roman" w:hAnsi="Times New Roman" w:cs="Times New Roman"/>
        </w:rPr>
        <w:t>города окружного значения Сургута Ханты-Мансийского автономного округа - Югры от 05.12.2025г. окончательно назначить Иванову Игорю Владимировичу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наказание в виде лишения свободы на срок 02 года 01 месяц с отбыванием наказания в исправительной колонии строгого режима.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Меру пресечения осужденному Иванову Игорю Владимировичу до вступления приговора в законную силу изменить на заключение под стражу, взяв под стражу в зале суда.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Срок отбывания наказания исчислять со дня вступления приговора в законную силу. В соответствии с п. «а» ч.3.1 ст.72 УК РФ зачесть в срок лишения свободы время содержания Иванова Игоря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 стражей с даты вынесения приговора – 14.07.2026 года до дня вступления приговора в законную силу из расчета один день содержания под стражей за один день отбывания наказания в исправительной колонии строгого режима.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срок наказания зачесть наказание, отбытое по приговору исполняющего обязанности мирового судьи судебного участка №12 Сургутского судебного района города окружного значения Сургута Ханты-Мансийского автономного округа - Югры от 05.12.2025г.,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18.10.2024</w:t>
      </w:r>
      <w:r>
        <w:rPr>
          <w:rFonts w:ascii="Times New Roman" w:eastAsia="Times New Roman" w:hAnsi="Times New Roman" w:cs="Times New Roman"/>
        </w:rPr>
        <w:t xml:space="preserve"> по 14.07.2026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</w:rPr>
        <w:t xml:space="preserve">один </w:t>
      </w:r>
      <w:r>
        <w:rPr>
          <w:rFonts w:ascii="Times New Roman" w:eastAsia="Times New Roman" w:hAnsi="Times New Roman" w:cs="Times New Roman"/>
        </w:rPr>
        <w:t xml:space="preserve">коричневый </w:t>
      </w:r>
      <w:r>
        <w:rPr>
          <w:rFonts w:ascii="Times New Roman" w:eastAsia="Times New Roman" w:hAnsi="Times New Roman" w:cs="Times New Roman"/>
        </w:rPr>
        <w:t xml:space="preserve">бумажный конверт со смывом ДНК, изъятый в ходе осмотра места происшествия 28.08.2024 года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хранить в материалах уголовного дела.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Процессуальные издержки в виде вознаграждения адвоката отнести на счёт средств федерального бюджета и освободить </w:t>
      </w:r>
      <w:r>
        <w:rPr>
          <w:rFonts w:ascii="Times New Roman" w:eastAsia="Times New Roman" w:hAnsi="Times New Roman" w:cs="Times New Roman"/>
        </w:rPr>
        <w:t>Иванова Игоря Владимировича</w:t>
      </w:r>
      <w:r>
        <w:rPr>
          <w:rFonts w:ascii="Times New Roman" w:eastAsia="Times New Roman" w:hAnsi="Times New Roman" w:cs="Times New Roman"/>
        </w:rPr>
        <w:t xml:space="preserve"> от возмещения указанных процессуальных издержек.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- 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2 Сургутского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15 суток со дня его постановления, </w:t>
      </w:r>
      <w:r>
        <w:rPr>
          <w:rFonts w:ascii="Times New Roman" w:eastAsia="Times New Roman" w:hAnsi="Times New Roman" w:cs="Times New Roman"/>
        </w:rPr>
        <w:t xml:space="preserve">а осужденным, содержащимся под стражей, - в тот же срок со дня вручения ему копии приговора. </w:t>
      </w:r>
      <w:r>
        <w:rPr>
          <w:rFonts w:ascii="Times New Roman" w:eastAsia="Times New Roman" w:hAnsi="Times New Roman" w:cs="Times New Roman"/>
        </w:rPr>
        <w:t>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</w:pP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Копия верна: 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И.А. Галбарцева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91rplc-16">
    <w:name w:val="cat-UserDefined grp-91 rplc-16"/>
    <w:basedOn w:val="DefaultParagraphFont"/>
  </w:style>
  <w:style w:type="character" w:customStyle="1" w:styleId="cat-UserDefinedgrp-94rplc-18">
    <w:name w:val="cat-UserDefined grp-94 rplc-18"/>
    <w:basedOn w:val="DefaultParagraphFont"/>
  </w:style>
  <w:style w:type="character" w:customStyle="1" w:styleId="cat-UserDefinedgrp-95rplc-20">
    <w:name w:val="cat-UserDefined grp-95 rplc-20"/>
    <w:basedOn w:val="DefaultParagraphFont"/>
  </w:style>
  <w:style w:type="character" w:customStyle="1" w:styleId="cat-UserDefinedgrp-96rplc-22">
    <w:name w:val="cat-UserDefined grp-96 rplc-22"/>
    <w:basedOn w:val="DefaultParagraphFont"/>
  </w:style>
  <w:style w:type="character" w:customStyle="1" w:styleId="cat-UserDefinedgrp-97rplc-25">
    <w:name w:val="cat-UserDefined grp-97 rplc-25"/>
    <w:basedOn w:val="DefaultParagraphFont"/>
  </w:style>
  <w:style w:type="character" w:customStyle="1" w:styleId="cat-UserDefinedgrp-98rplc-91">
    <w:name w:val="cat-UserDefined grp-98 rplc-91"/>
    <w:basedOn w:val="DefaultParagraphFont"/>
  </w:style>
  <w:style w:type="character" w:customStyle="1" w:styleId="cat-UserDefinedgrp-99rplc-93">
    <w:name w:val="cat-UserDefined grp-99 rplc-93"/>
    <w:basedOn w:val="DefaultParagraphFont"/>
  </w:style>
  <w:style w:type="character" w:customStyle="1" w:styleId="cat-UserDefinedgrp-103rplc-95">
    <w:name w:val="cat-UserDefined grp-103 rplc-95"/>
    <w:basedOn w:val="DefaultParagraphFont"/>
  </w:style>
  <w:style w:type="character" w:customStyle="1" w:styleId="cat-UserDefinedgrp-100rplc-101">
    <w:name w:val="cat-UserDefined grp-100 rplc-101"/>
    <w:basedOn w:val="DefaultParagraphFont"/>
  </w:style>
  <w:style w:type="character" w:customStyle="1" w:styleId="cat-UserDefinedgrp-99rplc-102">
    <w:name w:val="cat-UserDefined grp-99 rplc-102"/>
    <w:basedOn w:val="DefaultParagraphFont"/>
  </w:style>
  <w:style w:type="character" w:customStyle="1" w:styleId="cat-UserDefinedgrp-101rplc-106">
    <w:name w:val="cat-UserDefined grp-101 rplc-106"/>
    <w:basedOn w:val="DefaultParagraphFont"/>
  </w:style>
  <w:style w:type="character" w:customStyle="1" w:styleId="cat-UserDefinedgrp-99rplc-107">
    <w:name w:val="cat-UserDefined grp-99 rplc-107"/>
    <w:basedOn w:val="DefaultParagraphFont"/>
  </w:style>
  <w:style w:type="character" w:customStyle="1" w:styleId="cat-UserDefinedgrp-102rplc-110">
    <w:name w:val="cat-UserDefined grp-102 rplc-110"/>
    <w:basedOn w:val="DefaultParagraphFont"/>
  </w:style>
  <w:style w:type="character" w:customStyle="1" w:styleId="cat-UserDefinedgrp-99rplc-119">
    <w:name w:val="cat-UserDefined grp-99 rplc-119"/>
    <w:basedOn w:val="DefaultParagraphFont"/>
  </w:style>
  <w:style w:type="character" w:customStyle="1" w:styleId="cat-UserDefinedgrp-99rplc-125">
    <w:name w:val="cat-UserDefined grp-99 rplc-125"/>
    <w:basedOn w:val="DefaultParagraphFont"/>
  </w:style>
  <w:style w:type="character" w:customStyle="1" w:styleId="cat-UserDefinedgrp-99rplc-133">
    <w:name w:val="cat-UserDefined grp-99 rplc-133"/>
    <w:basedOn w:val="DefaultParagraphFont"/>
  </w:style>
  <w:style w:type="character" w:customStyle="1" w:styleId="cat-UserDefinedgrp-99rplc-143">
    <w:name w:val="cat-UserDefined grp-99 rplc-143"/>
    <w:basedOn w:val="DefaultParagraphFont"/>
  </w:style>
  <w:style w:type="character" w:customStyle="1" w:styleId="cat-UserDefinedgrp-99rplc-169">
    <w:name w:val="cat-UserDefined grp-99 rplc-169"/>
    <w:basedOn w:val="DefaultParagraphFont"/>
  </w:style>
  <w:style w:type="character" w:customStyle="1" w:styleId="cat-UserDefinedgrp-99rplc-214">
    <w:name w:val="cat-UserDefined grp-99 rplc-2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